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040C5" w:rsidRDefault="00A040C5">
      <w:pPr>
        <w:rPr>
          <w:rFonts w:ascii="Times New Roman" w:hAnsi="Times New Roman" w:cs="Times New Roman"/>
          <w:sz w:val="28"/>
          <w:szCs w:val="28"/>
        </w:rPr>
      </w:pPr>
      <w:r w:rsidRPr="00A040C5">
        <w:rPr>
          <w:rFonts w:ascii="Times New Roman" w:hAnsi="Times New Roman" w:cs="Times New Roman"/>
          <w:sz w:val="28"/>
          <w:szCs w:val="28"/>
        </w:rPr>
        <w:t>Биология</w:t>
      </w:r>
    </w:p>
    <w:p w:rsidR="00A040C5" w:rsidRPr="00A040C5" w:rsidRDefault="00A040C5">
      <w:pPr>
        <w:rPr>
          <w:rFonts w:ascii="Times New Roman" w:hAnsi="Times New Roman" w:cs="Times New Roman"/>
        </w:rPr>
      </w:pPr>
    </w:p>
    <w:tbl>
      <w:tblPr>
        <w:tblStyle w:val="a3"/>
        <w:tblW w:w="9571" w:type="dxa"/>
        <w:tblLayout w:type="fixed"/>
        <w:tblLook w:val="04A0"/>
      </w:tblPr>
      <w:tblGrid>
        <w:gridCol w:w="1242"/>
        <w:gridCol w:w="4395"/>
        <w:gridCol w:w="3934"/>
      </w:tblGrid>
      <w:tr w:rsidR="00A040C5" w:rsidRPr="00A040C5" w:rsidTr="00A040C5">
        <w:tc>
          <w:tcPr>
            <w:tcW w:w="1242" w:type="dxa"/>
          </w:tcPr>
          <w:p w:rsidR="00A040C5" w:rsidRPr="00A040C5" w:rsidRDefault="00A040C5" w:rsidP="00BF5ACE">
            <w:pPr>
              <w:rPr>
                <w:sz w:val="24"/>
                <w:szCs w:val="24"/>
              </w:rPr>
            </w:pPr>
            <w:r w:rsidRPr="00A040C5">
              <w:rPr>
                <w:sz w:val="24"/>
                <w:szCs w:val="24"/>
              </w:rPr>
              <w:t>11</w:t>
            </w:r>
          </w:p>
        </w:tc>
        <w:tc>
          <w:tcPr>
            <w:tcW w:w="4395" w:type="dxa"/>
          </w:tcPr>
          <w:p w:rsidR="00A040C5" w:rsidRPr="00A040C5" w:rsidRDefault="00A040C5" w:rsidP="00BF5ACE">
            <w:pPr>
              <w:rPr>
                <w:sz w:val="24"/>
                <w:szCs w:val="24"/>
              </w:rPr>
            </w:pPr>
            <w:r w:rsidRPr="00A040C5">
              <w:rPr>
                <w:sz w:val="24"/>
                <w:szCs w:val="24"/>
              </w:rPr>
              <w:t xml:space="preserve">§56 – 59 </w:t>
            </w:r>
            <w:r w:rsidRPr="00A040C5">
              <w:rPr>
                <w:color w:val="000000" w:themeColor="text1"/>
                <w:spacing w:val="-11"/>
                <w:w w:val="101"/>
                <w:sz w:val="24"/>
                <w:szCs w:val="24"/>
              </w:rPr>
              <w:t xml:space="preserve">Развитие жизни в </w:t>
            </w:r>
            <w:proofErr w:type="spellStart"/>
            <w:r w:rsidRPr="00A040C5">
              <w:rPr>
                <w:color w:val="000000" w:themeColor="text1"/>
                <w:spacing w:val="-11"/>
                <w:w w:val="101"/>
                <w:sz w:val="24"/>
                <w:szCs w:val="24"/>
              </w:rPr>
              <w:t>Фанерозой</w:t>
            </w:r>
            <w:proofErr w:type="spellEnd"/>
            <w:r w:rsidRPr="00A040C5">
              <w:rPr>
                <w:color w:val="000000" w:themeColor="text1"/>
                <w:spacing w:val="-11"/>
                <w:w w:val="101"/>
                <w:sz w:val="24"/>
                <w:szCs w:val="24"/>
              </w:rPr>
              <w:t xml:space="preserve">. </w:t>
            </w:r>
          </w:p>
        </w:tc>
        <w:tc>
          <w:tcPr>
            <w:tcW w:w="3934" w:type="dxa"/>
          </w:tcPr>
          <w:p w:rsidR="00A040C5" w:rsidRPr="00A040C5" w:rsidRDefault="00A040C5" w:rsidP="00BF5ACE">
            <w:pPr>
              <w:rPr>
                <w:sz w:val="24"/>
                <w:szCs w:val="24"/>
              </w:rPr>
            </w:pPr>
            <w:r w:rsidRPr="00A040C5">
              <w:rPr>
                <w:sz w:val="24"/>
                <w:szCs w:val="24"/>
              </w:rPr>
              <w:t>Записать  в эрах  (Палеозой, Мезозой, Кайнозой) Ароморфозы.</w:t>
            </w:r>
          </w:p>
          <w:p w:rsidR="00A040C5" w:rsidRPr="00A040C5" w:rsidRDefault="00A040C5" w:rsidP="00BF5ACE">
            <w:pPr>
              <w:rPr>
                <w:sz w:val="24"/>
                <w:szCs w:val="24"/>
              </w:rPr>
            </w:pPr>
            <w:r w:rsidRPr="00A040C5">
              <w:rPr>
                <w:sz w:val="24"/>
                <w:szCs w:val="24"/>
              </w:rPr>
              <w:t>Можно пользоваться интернетом.</w:t>
            </w:r>
          </w:p>
          <w:p w:rsidR="00A040C5" w:rsidRPr="00A040C5" w:rsidRDefault="00A040C5" w:rsidP="00A040C5">
            <w:pPr>
              <w:rPr>
                <w:sz w:val="24"/>
                <w:szCs w:val="24"/>
              </w:rPr>
            </w:pPr>
            <w:r w:rsidRPr="00A040C5">
              <w:rPr>
                <w:sz w:val="24"/>
                <w:szCs w:val="24"/>
              </w:rPr>
              <w:t>ЕГЭ – 2 варианта</w:t>
            </w:r>
            <w:r>
              <w:rPr>
                <w:sz w:val="24"/>
                <w:szCs w:val="24"/>
              </w:rPr>
              <w:t>.</w:t>
            </w:r>
          </w:p>
        </w:tc>
      </w:tr>
      <w:tr w:rsidR="00A040C5" w:rsidRPr="00A040C5" w:rsidTr="00A040C5">
        <w:trPr>
          <w:trHeight w:val="625"/>
        </w:trPr>
        <w:tc>
          <w:tcPr>
            <w:tcW w:w="1242" w:type="dxa"/>
          </w:tcPr>
          <w:p w:rsidR="00A040C5" w:rsidRPr="00A040C5" w:rsidRDefault="00A040C5" w:rsidP="00BF5ACE">
            <w:pPr>
              <w:rPr>
                <w:sz w:val="24"/>
                <w:szCs w:val="24"/>
              </w:rPr>
            </w:pPr>
            <w:r w:rsidRPr="00A040C5">
              <w:rPr>
                <w:sz w:val="24"/>
                <w:szCs w:val="24"/>
              </w:rPr>
              <w:t>Почта</w:t>
            </w:r>
            <w:r w:rsidRPr="00A040C5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4395" w:type="dxa"/>
          </w:tcPr>
          <w:p w:rsidR="00A040C5" w:rsidRPr="00A040C5" w:rsidRDefault="00A040C5" w:rsidP="00BF5ACE">
            <w:pPr>
              <w:rPr>
                <w:sz w:val="24"/>
                <w:szCs w:val="24"/>
                <w:lang w:val="en-US"/>
              </w:rPr>
            </w:pPr>
            <w:hyperlink r:id="rId4" w:history="1">
              <w:r w:rsidRPr="00A040C5">
                <w:rPr>
                  <w:rStyle w:val="a4"/>
                  <w:sz w:val="24"/>
                  <w:szCs w:val="24"/>
                  <w:lang w:val="en-US"/>
                </w:rPr>
                <w:t>Danila-900@mail.ru</w:t>
              </w:r>
            </w:hyperlink>
          </w:p>
          <w:p w:rsidR="00A040C5" w:rsidRPr="00A040C5" w:rsidRDefault="00A040C5" w:rsidP="00BF5ACE">
            <w:pPr>
              <w:rPr>
                <w:sz w:val="24"/>
                <w:szCs w:val="24"/>
              </w:rPr>
            </w:pPr>
            <w:r w:rsidRPr="00A040C5">
              <w:rPr>
                <w:sz w:val="24"/>
                <w:szCs w:val="24"/>
              </w:rPr>
              <w:t>Тел. 89828084556</w:t>
            </w:r>
          </w:p>
        </w:tc>
        <w:tc>
          <w:tcPr>
            <w:tcW w:w="3934" w:type="dxa"/>
          </w:tcPr>
          <w:p w:rsidR="00A040C5" w:rsidRPr="00A040C5" w:rsidRDefault="00A040C5" w:rsidP="00BF5ACE">
            <w:pPr>
              <w:rPr>
                <w:sz w:val="24"/>
                <w:szCs w:val="24"/>
              </w:rPr>
            </w:pPr>
          </w:p>
        </w:tc>
      </w:tr>
    </w:tbl>
    <w:p w:rsidR="00A040C5" w:rsidRDefault="00A040C5"/>
    <w:sectPr w:rsidR="00A04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40C5"/>
    <w:rsid w:val="00A04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0C5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040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anila-90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>Microsoft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2020-03-26T06:07:00Z</dcterms:created>
  <dcterms:modified xsi:type="dcterms:W3CDTF">2020-03-26T06:08:00Z</dcterms:modified>
</cp:coreProperties>
</file>